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C" w:rsidRDefault="00D40A1C" w:rsidP="00775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612pt;height:841.5pt;z-index:251658240;mso-position-horizontal:center">
            <v:imagedata r:id="rId7" o:title=""/>
            <w10:wrap type="square"/>
          </v:shape>
        </w:pict>
      </w:r>
    </w:p>
    <w:p w:rsidR="00D40A1C" w:rsidRPr="00DD7F9A" w:rsidRDefault="00D40A1C" w:rsidP="00775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педагогами всех возрастных групп, специалистами, реализующими </w:t>
      </w:r>
      <w:r w:rsidRPr="00DD7F9A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соответствии с федеральным государственным образовательным стандартом дошкольного образования (далее ФГОС ДО), примерной основной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7F9A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 и образовательной программой ДОО, парциальными программами и отражают методику реализации рабочей программы с учётом: </w:t>
      </w:r>
    </w:p>
    <w:p w:rsidR="00D40A1C" w:rsidRPr="00655C61" w:rsidRDefault="00D40A1C" w:rsidP="00DD7F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подходов и принципов, лежащих в основе образо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вательной работы с детьми;</w:t>
      </w:r>
    </w:p>
    <w:p w:rsidR="00D40A1C" w:rsidRPr="00655C61" w:rsidRDefault="00D40A1C" w:rsidP="00DD7F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спецификой деятельности воспитателя (возраст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группы) или специалиста (по определенной образо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вательной области);</w:t>
      </w:r>
    </w:p>
    <w:p w:rsidR="00D40A1C" w:rsidRPr="00655C61" w:rsidRDefault="00D40A1C" w:rsidP="00DD7F9A">
      <w:pPr>
        <w:widowControl w:val="0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особенностями образовательной организации (или груп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пы);</w:t>
      </w:r>
    </w:p>
    <w:p w:rsidR="00D40A1C" w:rsidRDefault="00D40A1C" w:rsidP="00DD7F9A">
      <w:pPr>
        <w:widowControl w:val="0"/>
        <w:numPr>
          <w:ilvl w:val="0"/>
          <w:numId w:val="1"/>
        </w:numPr>
        <w:spacing w:after="0" w:line="240" w:lineRule="auto"/>
        <w:ind w:hanging="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основными положениями части, формируемой участниками об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разовательных отношений (в т. ч. участие родителей в ре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ализации программы).</w:t>
      </w:r>
    </w:p>
    <w:p w:rsidR="00D40A1C" w:rsidRPr="005D3B31" w:rsidRDefault="00D40A1C" w:rsidP="005D3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5D3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данного Положения не ограничен. Положение действует до принятия нового. Изменения и дополнения в настоящее Положение рассматриваются на Педагогическом совете, утверждаются приказом заведующего.</w:t>
      </w:r>
    </w:p>
    <w:p w:rsidR="00D40A1C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цели, задачи и 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рабочей программы</w:t>
      </w:r>
    </w:p>
    <w:p w:rsidR="00D40A1C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Цель рабочей программы </w:t>
      </w:r>
      <w:r w:rsidRPr="00393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создание условий для эффективного планирования, организации, управления 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D40A1C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4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2.2. Задачи рабочей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40A1C" w:rsidRPr="00BA2605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A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компонентов государственного образовательного стандарта;</w:t>
      </w:r>
    </w:p>
    <w:p w:rsidR="00D40A1C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определение содержания, объема, форм реализации образовательных областей, направлений деятельности с учетом целей, задач, особенностей образовательного процесса в зависимости от контингента воспитанников, приоритетных направлений образовательного учреждения.</w:t>
      </w:r>
    </w:p>
    <w:p w:rsidR="00D40A1C" w:rsidRPr="00BA2605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6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2.3. Функции рабочей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0A1C" w:rsidRPr="00655C61" w:rsidRDefault="00D40A1C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Нормативная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рабочая программа является документом, обязательным для выполнения в полном объеме.</w:t>
      </w:r>
    </w:p>
    <w:p w:rsidR="00D40A1C" w:rsidRPr="00655C61" w:rsidRDefault="00D40A1C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Целеполагания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рабочая программа определяет ценности и цели, ради достижения которых она введена в ту или иную обра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зовательную область.</w:t>
      </w:r>
    </w:p>
    <w:p w:rsidR="00D40A1C" w:rsidRPr="00655C61" w:rsidRDefault="00D40A1C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Целедостижения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рабочая программа фиксирует структу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 и объем содержания дошкольного образования, подлежащего усвоению обучающимися, а также степень его трудности; техно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логии образовательной деятельности с детьми.</w:t>
      </w:r>
    </w:p>
    <w:p w:rsidR="00D40A1C" w:rsidRPr="00655C61" w:rsidRDefault="00D40A1C" w:rsidP="00780653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6E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Целеизмерения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рабочая программа содержит показатели и критерии оценки эффективности образовательной деятельности педагога, в первую очередь достижений обучающихся, во вто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D40A1C" w:rsidRPr="001307E7" w:rsidRDefault="00D40A1C" w:rsidP="00780653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рабочей программы</w:t>
      </w:r>
    </w:p>
    <w:p w:rsidR="00D40A1C" w:rsidRDefault="00D40A1C" w:rsidP="00780653">
      <w:pPr>
        <w:pStyle w:val="ListParagraph"/>
        <w:widowControl w:val="0"/>
        <w:numPr>
          <w:ilvl w:val="1"/>
          <w:numId w:val="10"/>
        </w:numPr>
        <w:tabs>
          <w:tab w:val="left" w:pos="8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воспитателя ДОО включает:</w:t>
      </w:r>
    </w:p>
    <w:p w:rsidR="00D40A1C" w:rsidRPr="00655C61" w:rsidRDefault="00D40A1C" w:rsidP="00780653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 программы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1.1.Цели и задачи психолого-педагогического сопровождения по реализации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Принципы и подходы к формированию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1.3.Возрастные и индивидуальные особенности обучающихся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Планируемые результаты освоения Программы.</w:t>
      </w:r>
    </w:p>
    <w:p w:rsidR="00D40A1C" w:rsidRPr="00655C61" w:rsidRDefault="00D40A1C" w:rsidP="00780653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программы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2.1.Содержание и основные направления образовательной деятельности   по реализации образовательных областей:</w:t>
      </w:r>
    </w:p>
    <w:p w:rsidR="00D40A1C" w:rsidRPr="00655C61" w:rsidRDefault="00D40A1C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40A1C" w:rsidRPr="00655C61" w:rsidRDefault="00D40A1C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развитие.</w:t>
      </w:r>
    </w:p>
    <w:p w:rsidR="00D40A1C" w:rsidRPr="00655C61" w:rsidRDefault="00D40A1C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Речевое развитие.</w:t>
      </w:r>
    </w:p>
    <w:p w:rsidR="00D40A1C" w:rsidRPr="00655C61" w:rsidRDefault="00D40A1C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D40A1C" w:rsidRPr="00655C61" w:rsidRDefault="00D40A1C" w:rsidP="007806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2.2.Особенности организации образовательного процесса в возрастных группах с учетом регионального компонента.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2.3.Система мониторинга детского развития.</w:t>
      </w:r>
    </w:p>
    <w:p w:rsidR="00D40A1C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Перспективный план взаимодействия с родителями на год.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Описание образовательной деятельности по профессиональной коррекции нарушений развития детей (если эта работа предусмотрена ООП ДО в данной возрастной группе).</w:t>
      </w:r>
    </w:p>
    <w:p w:rsidR="00D40A1C" w:rsidRPr="00BA2605" w:rsidRDefault="00D40A1C" w:rsidP="0078065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6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3.1.Режим дня группы.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3.2.Учебный план.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3.3.Схема распределения образовательной деятельности.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Циклограмма двигательной активности.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3.5.Описание традиционных событий (праздники, развлечения, досуги).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3.6.Перспективно – тематическое планирование на учебный год.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Описание материально-технического и методического обеспечения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Особенности организации развивающей предметно-пространственной среды.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 (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оценки уровня освоения программы воспитанниками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3.2. Структура рабочей программы инструктора по физической культуре:</w:t>
      </w:r>
    </w:p>
    <w:p w:rsidR="00D40A1C" w:rsidRPr="00655C61" w:rsidRDefault="00D40A1C" w:rsidP="00780653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Целевой раздел программы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Цели и задачи психолого-педагогического сопровождения по реализации образовательной области «Физическое развитие».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Принципы и подходы к формированию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1.3.Возрастные и индивидуальные особенности обучающихся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Планируемые результаты освоения Программы (образовательная область «Физическое развитие»).</w:t>
      </w:r>
    </w:p>
    <w:p w:rsidR="00D40A1C" w:rsidRPr="00655C61" w:rsidRDefault="00D40A1C" w:rsidP="00780653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программы</w:t>
      </w:r>
    </w:p>
    <w:p w:rsidR="00D40A1C" w:rsidRPr="00655C61" w:rsidRDefault="00D40A1C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и основные направления образовательной деятельности инструктора по физической культуре ДОО.</w:t>
      </w:r>
    </w:p>
    <w:p w:rsidR="00D40A1C" w:rsidRPr="00655C61" w:rsidRDefault="00D40A1C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мониторинга детского развития.</w:t>
      </w:r>
    </w:p>
    <w:p w:rsidR="00D40A1C" w:rsidRPr="00655C61" w:rsidRDefault="00D40A1C" w:rsidP="00780653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образовательного процесса в возрастных группах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ОО «Физическое развитие»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2.4.Перспективный план взаимодействия с родителями.</w:t>
      </w:r>
    </w:p>
    <w:p w:rsidR="00D40A1C" w:rsidRPr="00655C61" w:rsidRDefault="00D40A1C" w:rsidP="00780653">
      <w:pPr>
        <w:widowControl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образовательной деятельности по профессиональной коррекции нарушений развития детей (если эта работа предусмотрена ООП ДО в возрастных группах).</w:t>
      </w:r>
    </w:p>
    <w:p w:rsidR="00D40A1C" w:rsidRPr="00655C61" w:rsidRDefault="00D40A1C" w:rsidP="00780653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3.1.Режим дня возрастных групп.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Схема распределения образовательной деятельности.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3.3.Описание традиционных событий (праздники, развлечения, досуги).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3.4.Циклограмма двигательной активности.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Циклограмма и график работы инструктора по физической культуре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Описание материально-технического и методического обеспечения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Особенности организации развивающей предметно-пространственной среды.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тематический план, критерии оценки уровня освоения программы воспитанниками).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рабочей программы музыкального руководителя:</w:t>
      </w:r>
    </w:p>
    <w:p w:rsidR="00D40A1C" w:rsidRPr="00655C61" w:rsidRDefault="00D40A1C" w:rsidP="00780653">
      <w:pPr>
        <w:keepNext/>
        <w:keepLines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 программы</w:t>
      </w:r>
    </w:p>
    <w:p w:rsidR="00D40A1C" w:rsidRPr="00655C61" w:rsidRDefault="00D40A1C" w:rsidP="00780653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40A1C" w:rsidRPr="00655C61" w:rsidRDefault="00D40A1C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61">
        <w:rPr>
          <w:rFonts w:ascii="Times New Roman" w:hAnsi="Times New Roman" w:cs="Times New Roman"/>
          <w:sz w:val="28"/>
          <w:szCs w:val="28"/>
        </w:rPr>
        <w:t>1.1. Цели и задачи психолого-педагогического сопровождения по реализации образовательной области «Художественно – эстетическое развитие» (музыка).</w:t>
      </w:r>
    </w:p>
    <w:p w:rsidR="00D40A1C" w:rsidRPr="00655C61" w:rsidRDefault="00D40A1C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61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655C61">
        <w:rPr>
          <w:rFonts w:ascii="Courier New" w:hAnsi="Courier New" w:cs="Courier New"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Возрастные и индивидуальные особенности обучающихся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1.4.Планируемые результаты освоения Программы.</w:t>
      </w:r>
    </w:p>
    <w:p w:rsidR="00D40A1C" w:rsidRPr="00655C61" w:rsidRDefault="00D40A1C" w:rsidP="00780653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программы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2.1.Содержание и основные направления образовательной деятельности музыкального руководителя ДОО.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2.2.Система мониторинга детского развития.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2.3.Особенности организации образовательного процесса в возрастных группах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ОО «Художественно – эстетическое развитие» (музыка)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2.4.Перспективный план взаимодействия с родителями.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Описание образовательной деятельности по профессиональной коррекции нарушений развития детей (если эта работа предусмотрена ООП ДО в возрастных группах)</w:t>
      </w:r>
    </w:p>
    <w:p w:rsidR="00D40A1C" w:rsidRPr="00655C61" w:rsidRDefault="00D40A1C" w:rsidP="0078065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3.1.Режим дня возрастных групп.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Схема распределения образовательной деятельности.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3.3.Описание традиционных событий (праздники, развлечения, досуги).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Циклограмма и график работы музыкального руководителя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Описание материально-технического и методического обеспечения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Особенности организации развивающей предметно-пространственной среды.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тематический план, критерии оценки уровня освоения программы воспитанниками).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numPr>
          <w:ilvl w:val="1"/>
          <w:numId w:val="6"/>
        </w:numPr>
        <w:spacing w:after="0" w:line="240" w:lineRule="auto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рабочей программы учителя-логопеда </w:t>
      </w:r>
    </w:p>
    <w:p w:rsidR="00D40A1C" w:rsidRPr="00655C61" w:rsidRDefault="00D40A1C" w:rsidP="00780653">
      <w:pPr>
        <w:keepNext/>
        <w:keepLines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 программы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Цели и задачи коррекционно - развивающего сопровождения.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Принципы и подходы к формированию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1.3.Возрастные и индивидуальные особенности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ФФНР, ФНР, ОНР на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логопункте.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1.4.Планируемые результаты освоения Программы.</w:t>
      </w:r>
    </w:p>
    <w:p w:rsidR="00D40A1C" w:rsidRPr="00655C61" w:rsidRDefault="00D40A1C" w:rsidP="0078065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Содержательный раздел программы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2.1.Содержание и основные направления деятельности учителя - логопеда ДОО.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2.2.Система мониторинга детского развития.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2.3.Особенности организации образовательного проце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сса с детьми с ФФНР, ФНР, ОНР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логопункте.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План взаимодействия с педагогами.</w:t>
      </w:r>
    </w:p>
    <w:p w:rsidR="00D40A1C" w:rsidRPr="00655C61" w:rsidRDefault="00D40A1C" w:rsidP="00A76EA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2.5.План взаимодействия с родителями.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E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76E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D40A1C" w:rsidRPr="00655C61" w:rsidRDefault="00D40A1C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Циклограмма и график работы учителя - логопеда ДОО.</w:t>
      </w:r>
    </w:p>
    <w:p w:rsidR="00D40A1C" w:rsidRPr="00BF58A3" w:rsidRDefault="00D40A1C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Расписание индивидуальных и подгрупповых занятий.</w:t>
      </w:r>
    </w:p>
    <w:p w:rsidR="00D40A1C" w:rsidRPr="00655C61" w:rsidRDefault="00D40A1C" w:rsidP="00780653">
      <w:pPr>
        <w:widowControl w:val="0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с обучающимися 5 - 6, 6 -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 года жизни с ФФНР, ФНР, ОНР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3.4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Описание материально-технического и методического обеспечения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3.5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Особенности организации развивающей предметно-пространственной среды.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учителя – логопеда разрабатывается отдельно на каждый вид нарушения: 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ФНР, ФФНР;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ОНР.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5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3.5. Структура рабочей программы педагога-психолога</w:t>
      </w:r>
    </w:p>
    <w:p w:rsidR="00D40A1C" w:rsidRPr="00655C61" w:rsidRDefault="00D40A1C" w:rsidP="00780653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.Целевой раздел программы</w:t>
      </w:r>
    </w:p>
    <w:p w:rsidR="00D40A1C" w:rsidRPr="00655C61" w:rsidRDefault="00D40A1C" w:rsidP="00780653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40A1C" w:rsidRPr="00655C61" w:rsidRDefault="00D40A1C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61">
        <w:rPr>
          <w:rFonts w:ascii="Times New Roman" w:hAnsi="Times New Roman" w:cs="Times New Roman"/>
          <w:sz w:val="28"/>
          <w:szCs w:val="28"/>
        </w:rPr>
        <w:t>1.1. Цели и задачи психолого-педагогического сопровождения.</w:t>
      </w:r>
    </w:p>
    <w:p w:rsidR="00D40A1C" w:rsidRPr="00655C61" w:rsidRDefault="00D40A1C" w:rsidP="00780653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61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655C61">
        <w:rPr>
          <w:rFonts w:ascii="Courier New" w:hAnsi="Courier New" w:cs="Courier New"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Возрастные и индивидуальные особенности обучающихся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1.4.Планируемые результаты освоения Программы.</w:t>
      </w:r>
    </w:p>
    <w:p w:rsidR="00D40A1C" w:rsidRPr="00655C61" w:rsidRDefault="00D40A1C" w:rsidP="00780653">
      <w:pPr>
        <w:tabs>
          <w:tab w:val="left" w:pos="851"/>
        </w:tabs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.Содержательный раздел программы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2.1.Содержание и основные направления деятельности педагога-психолога ДОО.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2.2.Система мониторинга детского развития.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2.3.Особенности организации образовательного процесса с детьми ОВЗ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детьми - инвалидами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План взаимодействия с педагогами.</w:t>
      </w:r>
    </w:p>
    <w:p w:rsidR="00D40A1C" w:rsidRPr="00655C61" w:rsidRDefault="00D40A1C" w:rsidP="00780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2.5.План взаимодействия с родителями.</w:t>
      </w:r>
    </w:p>
    <w:p w:rsidR="00D40A1C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раздел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Циклограмма и график работы педагога-психолога ДОО.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Описание материально-технического и методического обеспечения Программы.</w:t>
      </w:r>
    </w:p>
    <w:p w:rsidR="00D40A1C" w:rsidRPr="00655C61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Особенности организации развивающей предметно-пространственной среды.</w:t>
      </w:r>
    </w:p>
    <w:p w:rsidR="00D40A1C" w:rsidRPr="00A76EA7" w:rsidRDefault="00D40A1C" w:rsidP="0078065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Приложения</w:t>
      </w:r>
    </w:p>
    <w:p w:rsidR="00D40A1C" w:rsidRPr="00655C61" w:rsidRDefault="00D40A1C" w:rsidP="00780653">
      <w:pPr>
        <w:pStyle w:val="1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.Титульный лист рабочей программы должен содержать</w:t>
      </w:r>
      <w:r w:rsidRPr="00655C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0A1C" w:rsidRPr="00655C61" w:rsidRDefault="00D40A1C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ДОО (согласно Уставу);</w:t>
      </w:r>
    </w:p>
    <w:p w:rsidR="00D40A1C" w:rsidRPr="00655C61" w:rsidRDefault="00D40A1C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указание возрастной группы;</w:t>
      </w:r>
    </w:p>
    <w:p w:rsidR="00D40A1C" w:rsidRPr="00655C61" w:rsidRDefault="00D40A1C" w:rsidP="00780653">
      <w:pPr>
        <w:widowControl w:val="0"/>
        <w:numPr>
          <w:ilvl w:val="0"/>
          <w:numId w:val="1"/>
        </w:numPr>
        <w:spacing w:after="0" w:line="240" w:lineRule="auto"/>
        <w:ind w:left="680" w:hanging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педагоге (ах)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составителе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(ях)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программы;</w:t>
      </w:r>
    </w:p>
    <w:p w:rsidR="00D40A1C" w:rsidRPr="00655C61" w:rsidRDefault="00D40A1C" w:rsidP="00780653">
      <w:pPr>
        <w:widowControl w:val="0"/>
        <w:numPr>
          <w:ilvl w:val="0"/>
          <w:numId w:val="1"/>
        </w:numPr>
        <w:spacing w:after="0" w:line="240" w:lineRule="auto"/>
        <w:ind w:left="680" w:right="20" w:hanging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гриф рассмотрения, согласования и утверждения рабочей программы;</w:t>
      </w:r>
    </w:p>
    <w:p w:rsidR="00D40A1C" w:rsidRPr="00A76EA7" w:rsidRDefault="00D40A1C" w:rsidP="00780653">
      <w:pPr>
        <w:widowControl w:val="0"/>
        <w:numPr>
          <w:ilvl w:val="0"/>
          <w:numId w:val="1"/>
        </w:numPr>
        <w:spacing w:after="0" w:line="240" w:lineRule="auto"/>
        <w:ind w:left="680" w:right="20" w:hanging="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разработки рабочей программы и сроки ее реализа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D40A1C" w:rsidRPr="001307E7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Организации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 «Об образовании в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дошкольная образовательная 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разрабатывает и утверждает образоват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ельные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граммы, рабочие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D40A1C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Педагог-составитель рабочей программы может само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стоятельно: расширять перечень дидактических единиц в преде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лах, регламентированных максимальной нагрузкой воспитанни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ков, и 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ДО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он считает целесоо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бразными;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промежуточных и итоговых результатов освоения програм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 Организации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В соответствии с Федеральным Законом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образовании в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дошкольная образовательная 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D40A1C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Педагог-составитель при разработке рабочей программы должен учитывать основные положения ФГОС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структуре ос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областей; определения результатов освоения детьми основ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образовательной программы дошкольного образования.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0" w:line="240" w:lineRule="auto"/>
        <w:ind w:left="360" w:right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Механизм разработки, согласования и утверждения рабочей программы</w:t>
      </w:r>
    </w:p>
    <w:p w:rsidR="00D40A1C" w:rsidRPr="001307E7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разрабатывается педагогом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низации в соответствии с ФГОС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примерной основной общеобразовательной программой дошкольного образования и 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вательной программой организации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 Разработанная рабочая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рассматривается на заседании П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совета на предмет соответствия структуры и содержания установленным требованиям до опре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дошкольной образовательной организацией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срока. Результаты рас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смотрения рабочей программы фикс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ируются в протоколе заседа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П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совета.</w:t>
      </w:r>
    </w:p>
    <w:p w:rsidR="00D40A1C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соответствии рабочей программы установленным требованиям на ее титульном листе указываются реквиз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иты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токола заседания П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едагогического совета, на котором данная программа рассматривалась, после чего 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 заведующим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позднее определенного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дошкольной 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организацией срока – до 31 августа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конце учебного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итоговом Педагогическом совете 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анализируются результаты работы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бочих программ каждым педагогом</w:t>
      </w:r>
      <w:r w:rsidRPr="001307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1307E7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1307E7" w:rsidRDefault="00D40A1C" w:rsidP="00780653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Изменения и дополнения в рабочих программах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является документом, отражающим процесс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Она может из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меняться, но, в конечном итоге, воспитанники должны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шать свое обучение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программе на соответ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ствующей ступени образования.</w:t>
      </w:r>
    </w:p>
    <w:p w:rsidR="00D40A1C" w:rsidRPr="00655C61" w:rsidRDefault="00D40A1C" w:rsidP="007806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внесения изменений:</w:t>
      </w:r>
    </w:p>
    <w:p w:rsidR="00D40A1C" w:rsidRPr="00655C61" w:rsidRDefault="00D40A1C" w:rsidP="00780653">
      <w:pPr>
        <w:widowControl w:val="0"/>
        <w:numPr>
          <w:ilvl w:val="0"/>
          <w:numId w:val="9"/>
        </w:numPr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педагогических работников по результатам работы в текущем учебном году;</w:t>
      </w:r>
    </w:p>
    <w:p w:rsidR="00D40A1C" w:rsidRPr="00655C61" w:rsidRDefault="00D40A1C" w:rsidP="0078065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обновление перечня методического обеспечения в соответствии с ФГОС ДО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0A1C" w:rsidRPr="00655C61" w:rsidRDefault="00D40A1C" w:rsidP="0078065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совета, администрации ДОО.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сенные изменения и дополнения в рабочей программе на учебный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 проходят процедуру рассмотрения, согласования и утвержде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аналогичную указанной в п. 7.2, п. 7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Дополнения и изменения в рабочую программу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еже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годно перед началом нового учебного года.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Pr="00655C61" w:rsidRDefault="00D40A1C" w:rsidP="00780653">
      <w:pPr>
        <w:widowControl w:val="0"/>
        <w:spacing w:after="0" w:line="240" w:lineRule="auto"/>
        <w:ind w:left="20" w:firstLine="4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655C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Делопроизводство и контроль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43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принята в содержании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программе до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реализующейся в ДОО. К рабочим программам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ступ имеют все педагогические работники и администрация ДОО.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Бумажные варианты всех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утвержденных рабочих про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 должны храниться в сброшюрованном виде у 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(воспитателя, специалиста), электронный вариант – в методическом кабинете у старшего воспитателя.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программа хранится 3 год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после исте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чения срока ее действия.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9.4. Старший воспитатель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контроль: введения рабочей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(рассмотрения ее на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седании П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совета, утверждения); сосредоточения копий рабочих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варианте 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методическом кабинете.</w:t>
      </w:r>
    </w:p>
    <w:p w:rsidR="00D40A1C" w:rsidRPr="004046C9" w:rsidRDefault="00D40A1C" w:rsidP="00A31724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4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систематический кон</w:t>
      </w:r>
      <w:r w:rsidRPr="00404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троль за </w:t>
      </w:r>
      <w:bookmarkStart w:id="0" w:name="_GoBack"/>
      <w:bookmarkEnd w:id="0"/>
      <w:r w:rsidRPr="00404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выполнением рабочих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 в их </w:t>
      </w:r>
      <w:r w:rsidRPr="00404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практической части.</w:t>
      </w:r>
    </w:p>
    <w:p w:rsidR="00D40A1C" w:rsidRPr="00655C61" w:rsidRDefault="00D40A1C" w:rsidP="0078065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9.6.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полноту и качество реализации ра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бочей программы возлагается на воспитателей и специалистов. Ответственность за контроль полноты реализации рабочих про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 возлагае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на старшего воспи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тателя</w:t>
      </w:r>
      <w:r w:rsidRPr="00655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A1C" w:rsidRPr="00655C61" w:rsidRDefault="00D40A1C" w:rsidP="00780653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0A1C" w:rsidRDefault="00D40A1C" w:rsidP="00780653"/>
    <w:p w:rsidR="00D40A1C" w:rsidRDefault="00D40A1C"/>
    <w:sectPr w:rsidR="00D40A1C" w:rsidSect="006A29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1C" w:rsidRDefault="00D40A1C" w:rsidP="00FF5BBA">
      <w:pPr>
        <w:spacing w:after="0" w:line="240" w:lineRule="auto"/>
      </w:pPr>
      <w:r>
        <w:separator/>
      </w:r>
    </w:p>
  </w:endnote>
  <w:endnote w:type="continuationSeparator" w:id="0">
    <w:p w:rsidR="00D40A1C" w:rsidRDefault="00D40A1C" w:rsidP="00FF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C" w:rsidRDefault="00D40A1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40A1C" w:rsidRDefault="00D40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1C" w:rsidRDefault="00D40A1C" w:rsidP="00FF5BBA">
      <w:pPr>
        <w:spacing w:after="0" w:line="240" w:lineRule="auto"/>
      </w:pPr>
      <w:r>
        <w:separator/>
      </w:r>
    </w:p>
  </w:footnote>
  <w:footnote w:type="continuationSeparator" w:id="0">
    <w:p w:rsidR="00D40A1C" w:rsidRDefault="00D40A1C" w:rsidP="00FF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E076A8"/>
    <w:multiLevelType w:val="hybridMultilevel"/>
    <w:tmpl w:val="7168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262146"/>
    <w:multiLevelType w:val="multilevel"/>
    <w:tmpl w:val="7ED06018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80248"/>
    <w:multiLevelType w:val="multilevel"/>
    <w:tmpl w:val="7F52C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Times New Roman" w:hAnsi="Courier New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Times New Roman" w:hAnsi="Courier New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Times New Roman" w:hAnsi="Courier New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Times New Roman" w:hAnsi="Courier New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Times New Roman" w:hAnsi="Courier New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Times New Roman" w:hAnsi="Courier New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Times New Roman" w:hAnsi="Courier New" w:hint="default"/>
        <w:sz w:val="24"/>
        <w:szCs w:val="24"/>
      </w:rPr>
    </w:lvl>
  </w:abstractNum>
  <w:abstractNum w:abstractNumId="7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DD1F8D"/>
    <w:multiLevelType w:val="multilevel"/>
    <w:tmpl w:val="4DB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653"/>
    <w:rsid w:val="001221E8"/>
    <w:rsid w:val="001307E7"/>
    <w:rsid w:val="00192B6B"/>
    <w:rsid w:val="00196904"/>
    <w:rsid w:val="00235565"/>
    <w:rsid w:val="002C2E9D"/>
    <w:rsid w:val="002E1521"/>
    <w:rsid w:val="0037352F"/>
    <w:rsid w:val="003934CD"/>
    <w:rsid w:val="004046C9"/>
    <w:rsid w:val="004C145E"/>
    <w:rsid w:val="00593E54"/>
    <w:rsid w:val="005D3B31"/>
    <w:rsid w:val="006143B3"/>
    <w:rsid w:val="00655C61"/>
    <w:rsid w:val="006A2932"/>
    <w:rsid w:val="007754D0"/>
    <w:rsid w:val="00780653"/>
    <w:rsid w:val="0082435D"/>
    <w:rsid w:val="00A07B3D"/>
    <w:rsid w:val="00A31724"/>
    <w:rsid w:val="00A550F6"/>
    <w:rsid w:val="00A76EA7"/>
    <w:rsid w:val="00AD3DDF"/>
    <w:rsid w:val="00B8047D"/>
    <w:rsid w:val="00B96CE3"/>
    <w:rsid w:val="00BA2605"/>
    <w:rsid w:val="00BD72DB"/>
    <w:rsid w:val="00BF58A3"/>
    <w:rsid w:val="00CA6B19"/>
    <w:rsid w:val="00D40A1C"/>
    <w:rsid w:val="00D57A08"/>
    <w:rsid w:val="00DD7F9A"/>
    <w:rsid w:val="00DF4459"/>
    <w:rsid w:val="00F036F3"/>
    <w:rsid w:val="00F300C8"/>
    <w:rsid w:val="00FB2D2B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806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0F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0F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0F6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0F6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50F6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0F6"/>
    <w:pPr>
      <w:pBdr>
        <w:bottom w:val="single" w:sz="4" w:space="2" w:color="E5B8B7"/>
      </w:pBdr>
      <w:spacing w:before="200" w:after="100"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50F6"/>
    <w:pPr>
      <w:pBdr>
        <w:bottom w:val="dotted" w:sz="4" w:space="2" w:color="D99594"/>
      </w:pBdr>
      <w:spacing w:before="200" w:after="100"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50F6"/>
    <w:pPr>
      <w:spacing w:before="200" w:after="100"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50F6"/>
    <w:pPr>
      <w:spacing w:before="200" w:after="100"/>
      <w:outlineLvl w:val="8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0F6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50F6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0F6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50F6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50F6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50F6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50F6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50F6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50F6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550F6"/>
    <w:rPr>
      <w:rFonts w:eastAsia="Times New Roman"/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550F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550F6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50F6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Cambria"/>
      <w:i/>
      <w:iCs/>
      <w:color w:val="6224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50F6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A550F6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550F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rmalWeb">
    <w:name w:val="Normal (Web)"/>
    <w:aliases w:val="Знак Знак1"/>
    <w:basedOn w:val="Normal"/>
    <w:uiPriority w:val="99"/>
    <w:rsid w:val="00A550F6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basedOn w:val="Normal"/>
    <w:uiPriority w:val="99"/>
    <w:qFormat/>
    <w:rsid w:val="00A550F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550F6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A550F6"/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550F6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550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550F6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550F6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A550F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A550F6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A550F6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A550F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A550F6"/>
    <w:pPr>
      <w:outlineLvl w:val="9"/>
    </w:pPr>
    <w:rPr>
      <w:i w:val="0"/>
      <w:iCs w:val="0"/>
      <w:sz w:val="22"/>
      <w:szCs w:val="2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80653"/>
    <w:rPr>
      <w:rFonts w:ascii="Sylfaen" w:eastAsia="Times New Roman" w:hAnsi="Sylfaen" w:cs="Sylfae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80653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hAnsi="Sylfaen" w:cs="Sylfae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653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DD7F9A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CE3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1">
    <w:name w:val="Сетка таблицы1"/>
    <w:uiPriority w:val="99"/>
    <w:rsid w:val="00F300C8"/>
    <w:pPr>
      <w:widowControl w:val="0"/>
      <w:autoSpaceDE w:val="0"/>
      <w:autoSpaceDN w:val="0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00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2098</Words>
  <Characters>11960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11</cp:revision>
  <cp:lastPrinted>2019-05-29T12:33:00Z</cp:lastPrinted>
  <dcterms:created xsi:type="dcterms:W3CDTF">2017-06-01T04:52:00Z</dcterms:created>
  <dcterms:modified xsi:type="dcterms:W3CDTF">2019-05-29T12:33:00Z</dcterms:modified>
</cp:coreProperties>
</file>